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1098"/>
        <w:gridCol w:w="1281"/>
        <w:gridCol w:w="1138"/>
        <w:gridCol w:w="2037"/>
        <w:gridCol w:w="885"/>
        <w:gridCol w:w="1664"/>
        <w:gridCol w:w="1607"/>
      </w:tblGrid>
      <w:tr w:rsidR="000B5B8C">
        <w:trPr>
          <w:trHeight w:val="51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</w:p>
        </w:tc>
      </w:tr>
      <w:tr w:rsidR="000B5B8C">
        <w:trPr>
          <w:trHeight w:val="30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hideMark/>
          </w:tcPr>
          <w:p w:rsidR="000B5B8C" w:rsidRDefault="000B5B8C" w:rsidP="00CE3D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</w:tc>
      </w:tr>
      <w:tr w:rsidR="000B5B8C">
        <w:trPr>
          <w:trHeight w:val="345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8C" w:rsidRDefault="000B5B8C" w:rsidP="00CE3D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Директор</w:t>
            </w:r>
          </w:p>
        </w:tc>
      </w:tr>
      <w:tr w:rsidR="000B5B8C">
        <w:trPr>
          <w:trHeight w:val="30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0B5B8C">
        <w:trPr>
          <w:trHeight w:val="30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8C" w:rsidRDefault="000B5B8C" w:rsidP="00CE3D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 Рубцов Сергей Германович /</w:t>
            </w:r>
          </w:p>
        </w:tc>
      </w:tr>
      <w:tr w:rsidR="000B5B8C">
        <w:trPr>
          <w:trHeight w:val="30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885" w:type="dxa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71" w:type="dxa"/>
            <w:gridSpan w:val="2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5B8C">
        <w:trPr>
          <w:trHeight w:val="72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"_______"________________ 20____г.</w:t>
            </w:r>
          </w:p>
        </w:tc>
      </w:tr>
      <w:tr w:rsidR="000B5B8C">
        <w:trPr>
          <w:trHeight w:val="30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885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664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607" w:type="dxa"/>
          </w:tcPr>
          <w:p w:rsidR="000B5B8C" w:rsidRDefault="000B5B8C" w:rsidP="00CE3D93">
            <w:pPr>
              <w:rPr>
                <w:szCs w:val="22"/>
              </w:rPr>
            </w:pPr>
          </w:p>
        </w:tc>
      </w:tr>
      <w:tr w:rsidR="000B5B8C">
        <w:trPr>
          <w:trHeight w:val="375"/>
        </w:trPr>
        <w:tc>
          <w:tcPr>
            <w:tcW w:w="9710" w:type="dxa"/>
            <w:gridSpan w:val="7"/>
            <w:hideMark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результатах деятельности федерального государственного учреждения и об использовании закрепленного за ним государственного имущества за 2021 год</w:t>
            </w:r>
          </w:p>
        </w:tc>
      </w:tr>
      <w:tr w:rsidR="000B5B8C">
        <w:trPr>
          <w:trHeight w:val="375"/>
        </w:trPr>
        <w:tc>
          <w:tcPr>
            <w:tcW w:w="1098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15"/>
        </w:trPr>
        <w:tc>
          <w:tcPr>
            <w:tcW w:w="1098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0B5B8C" w:rsidRDefault="000B5B8C" w:rsidP="00CE3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60"/>
        </w:trPr>
        <w:tc>
          <w:tcPr>
            <w:tcW w:w="6439" w:type="dxa"/>
            <w:gridSpan w:val="5"/>
            <w:hideMark/>
          </w:tcPr>
          <w:p w:rsidR="000B5B8C" w:rsidRDefault="000B5B8C" w:rsidP="00CE3D93">
            <w:pPr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«24» февраля 2022 года</w:t>
            </w: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15"/>
        </w:trPr>
        <w:tc>
          <w:tcPr>
            <w:tcW w:w="1098" w:type="dxa"/>
          </w:tcPr>
          <w:p w:rsidR="000B5B8C" w:rsidRDefault="000B5B8C" w:rsidP="00CE3D9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85" w:type="dxa"/>
          </w:tcPr>
          <w:p w:rsidR="000B5B8C" w:rsidRDefault="000B5B8C" w:rsidP="00CE3D9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00"/>
        </w:trPr>
        <w:tc>
          <w:tcPr>
            <w:tcW w:w="109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8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138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2037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885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270"/>
        </w:trPr>
        <w:tc>
          <w:tcPr>
            <w:tcW w:w="3517" w:type="dxa"/>
            <w:gridSpan w:val="3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Наименование государственного</w:t>
            </w:r>
            <w:r>
              <w:t xml:space="preserve"> </w:t>
            </w:r>
            <w:r>
              <w:rPr>
                <w:szCs w:val="22"/>
              </w:rPr>
              <w:t xml:space="preserve">учреждения (подразделения) </w:t>
            </w:r>
          </w:p>
        </w:tc>
        <w:tc>
          <w:tcPr>
            <w:tcW w:w="2922" w:type="dxa"/>
            <w:gridSpan w:val="4"/>
            <w:hideMark/>
          </w:tcPr>
          <w:p w:rsidR="000B5B8C" w:rsidRPr="00CE3D93" w:rsidRDefault="000B5B8C" w:rsidP="00CE3D93">
            <w:pPr>
              <w:rPr>
                <w:szCs w:val="22"/>
              </w:rPr>
            </w:pPr>
            <w:r w:rsidRPr="00CE3D93">
              <w:rPr>
                <w:szCs w:val="22"/>
              </w:rPr>
              <w:t>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</w:t>
            </w:r>
          </w:p>
        </w:tc>
      </w:tr>
      <w:tr w:rsidR="000B5B8C">
        <w:trPr>
          <w:trHeight w:val="450"/>
        </w:trPr>
        <w:tc>
          <w:tcPr>
            <w:tcW w:w="3517" w:type="dxa"/>
            <w:gridSpan w:val="3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ИНН / КПП</w:t>
            </w:r>
          </w:p>
        </w:tc>
        <w:tc>
          <w:tcPr>
            <w:tcW w:w="2922" w:type="dxa"/>
            <w:gridSpan w:val="4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2901045346 / 292101001</w:t>
            </w:r>
          </w:p>
        </w:tc>
      </w:tr>
      <w:tr w:rsidR="000B5B8C">
        <w:trPr>
          <w:trHeight w:val="660"/>
        </w:trPr>
        <w:tc>
          <w:tcPr>
            <w:tcW w:w="3517" w:type="dxa"/>
            <w:gridSpan w:val="3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Единица измерения:</w:t>
            </w:r>
          </w:p>
        </w:tc>
        <w:tc>
          <w:tcPr>
            <w:tcW w:w="2922" w:type="dxa"/>
            <w:gridSpan w:val="4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руб.</w:t>
            </w:r>
          </w:p>
        </w:tc>
      </w:tr>
      <w:tr w:rsidR="000B5B8C">
        <w:trPr>
          <w:trHeight w:val="420"/>
        </w:trPr>
        <w:tc>
          <w:tcPr>
            <w:tcW w:w="3517" w:type="dxa"/>
            <w:gridSpan w:val="3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922" w:type="dxa"/>
            <w:gridSpan w:val="4"/>
            <w:hideMark/>
          </w:tcPr>
          <w:p w:rsidR="000B5B8C" w:rsidRDefault="000B5B8C" w:rsidP="00CE3D9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Министерство культуры Российской Федерации</w:t>
            </w:r>
          </w:p>
        </w:tc>
      </w:tr>
      <w:tr w:rsidR="000B5B8C">
        <w:trPr>
          <w:trHeight w:val="345"/>
        </w:trPr>
        <w:tc>
          <w:tcPr>
            <w:tcW w:w="3517" w:type="dxa"/>
            <w:gridSpan w:val="3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Адрес фактического местонахождения государственного</w:t>
            </w:r>
            <w:r>
              <w:t xml:space="preserve"> </w:t>
            </w:r>
            <w:r>
              <w:rPr>
                <w:szCs w:val="22"/>
              </w:rPr>
              <w:t>учреждения (подразделения)</w:t>
            </w:r>
          </w:p>
        </w:tc>
        <w:tc>
          <w:tcPr>
            <w:tcW w:w="2922" w:type="dxa"/>
            <w:gridSpan w:val="4"/>
            <w:hideMark/>
          </w:tcPr>
          <w:p w:rsidR="000B5B8C" w:rsidRPr="00CE3D93" w:rsidRDefault="000B5B8C" w:rsidP="00CE3D93">
            <w:pPr>
              <w:rPr>
                <w:szCs w:val="22"/>
              </w:rPr>
            </w:pPr>
            <w:r w:rsidRPr="00CE3D93">
              <w:rPr>
                <w:szCs w:val="22"/>
              </w:rPr>
              <w:t xml:space="preserve">164502, Архангельская область, Приморский р-н, </w:t>
            </w:r>
            <w:proofErr w:type="spellStart"/>
            <w:r w:rsidRPr="00CE3D93">
              <w:rPr>
                <w:szCs w:val="22"/>
              </w:rPr>
              <w:t>д.Малые</w:t>
            </w:r>
            <w:proofErr w:type="spellEnd"/>
            <w:r w:rsidRPr="00CE3D93">
              <w:rPr>
                <w:szCs w:val="22"/>
              </w:rPr>
              <w:t xml:space="preserve"> Карелы</w:t>
            </w:r>
          </w:p>
        </w:tc>
      </w:tr>
    </w:tbl>
    <w:p w:rsidR="000B5B8C" w:rsidRDefault="000B5B8C" w:rsidP="00CE3D93">
      <w:r>
        <w:br w:type="page"/>
      </w:r>
    </w:p>
    <w:p w:rsidR="000B5B8C" w:rsidRDefault="000B5B8C" w:rsidP="00CE3D93">
      <w:pPr>
        <w:ind w:left="1080" w:hanging="720"/>
        <w:jc w:val="center"/>
        <w:rPr>
          <w:b/>
          <w:bCs/>
          <w:szCs w:val="22"/>
        </w:rPr>
      </w:pPr>
      <w:r>
        <w:rPr>
          <w:b/>
          <w:bCs/>
          <w:szCs w:val="22"/>
        </w:rPr>
        <w:t>Раздел I. Общие сведения об учреждении</w:t>
      </w:r>
    </w:p>
    <w:p w:rsidR="000B5B8C" w:rsidRPr="00CE3D93" w:rsidRDefault="000B5B8C" w:rsidP="00CE3D93">
      <w:r w:rsidRPr="00CE3D93">
        <w:t>1.1. Перечень видов деятельности, которые учреждение вправе осуществлять в соответствии с его учредительными документами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9449"/>
      </w:tblGrid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деятельности</w:t>
            </w:r>
          </w:p>
        </w:tc>
      </w:tr>
      <w:tr w:rsidR="000B5B8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деятельности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91.02 Деятельность музеев</w:t>
            </w:r>
          </w:p>
        </w:tc>
      </w:tr>
      <w:tr w:rsidR="000B5B8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виды деятельности, не являющиеся основными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43.33 Работы по устройству покрытий полов и облицовке стен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 Прочие виды полиграфической деятельности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71.11 Деятельность в области архитектуры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47.78 Торговля розничная прочая в специализированных магазинах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91.01 Деятельность библиотек и архивов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91.03 Деятельность по охране исторических мест и зданий, памятников культуры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82.30 Деятельность по организации конференций и выставок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18.13 Изготовление печатных форм и подготовительная деятельность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43.32 Работы столярные и плотничные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17.29 Производство прочих изделий из бумаги и картона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82.19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46.19 Деятельность агентов по оптовой торговле универсальным ассортиментом товаров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47.99 Торговля розничная прочая вне магазинов, палаток, рынков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16.23 Производство прочих деревянных строительных конструкций и столярных изделий</w:t>
            </w:r>
          </w:p>
        </w:tc>
      </w:tr>
    </w:tbl>
    <w:p w:rsidR="000B5B8C" w:rsidRPr="00CE3D93" w:rsidRDefault="000B5B8C" w:rsidP="00CE3D93"/>
    <w:p w:rsidR="000B5B8C" w:rsidRPr="00CE3D93" w:rsidRDefault="000B5B8C" w:rsidP="00CE3D93">
      <w:r w:rsidRPr="00CE3D93">
        <w:t>1.2. Перечень услуг (работ), которые оказываются потребителям за плату в случаях, предусмотренных законодательством Российской Федерации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3958"/>
        <w:gridCol w:w="3572"/>
        <w:gridCol w:w="989"/>
        <w:gridCol w:w="980"/>
      </w:tblGrid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на начало 2021 года,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на конец 2021 года, руб.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Входная плата для граждан РФ и и государств - членов Евразийского </w:t>
            </w:r>
            <w:r>
              <w:rPr>
                <w:sz w:val="20"/>
                <w:szCs w:val="20"/>
              </w:rPr>
              <w:lastRenderedPageBreak/>
              <w:t>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 (по старости, по инвалидности)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 (по старости, по инвалидности)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 (по старости, по инвалидности)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старше 16 лет и студенты очной формы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старше 16 лет и студенты очной формы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старше 16 лет и студенты очной формы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граждане (кроме граждан государств - членов Евразийского экономического союза)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граждане (кроме граждан государств - членов Евразийского экономического союза)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граждане (кроме граждан государств - членов Евразийского экономического союза)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Входная плата для граждан РФ и и государств - членов Евразийского </w:t>
            </w:r>
            <w:r>
              <w:rPr>
                <w:sz w:val="20"/>
                <w:szCs w:val="20"/>
              </w:rPr>
              <w:lastRenderedPageBreak/>
              <w:t>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 (постарости, по инвалидности)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старше 16 лет и студенты очной формы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граждане (кроме граждан государств - членов Евразийского экономического союза)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 (постарости, по инвалидности)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старше 16 лет и студенты очной формы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граждане (кроме граждан государств - членов Евразийского экономического союза)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Каргопольско-Онежскому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Каргопольско-Онежскому сектору (1 час)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Каргопольско-Онежскому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Двинскому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Двинскому сектору (1 час)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Двинскому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Мезенскому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Мезенскому сектору (1 час)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Мезенскому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Взрослые, пенсионеры (постарости, по инвалидности), дети старше 16 лет, студенты очной формы обучения, </w:t>
            </w:r>
            <w:r>
              <w:rPr>
                <w:sz w:val="20"/>
                <w:szCs w:val="20"/>
              </w:rPr>
              <w:lastRenderedPageBreak/>
              <w:t>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Каргопольско-Онежскому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Каргопольско-Онежскому сектору (1 час) по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Каргопольско-Онежскому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Двинскому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Двинскому сектору (1 час) по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Двинскому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Мезенскому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Мезннскому сектору (1 час) по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</w:t>
            </w:r>
            <w:r>
              <w:rPr>
                <w:sz w:val="20"/>
                <w:szCs w:val="20"/>
              </w:rPr>
              <w:lastRenderedPageBreak/>
              <w:t>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Мезенскому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одиночных посетителей и групп численностью до 6 чел (5 чел и менее). Цикл "Путешествие в мир сказки" (1 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одиночных посетителей и групп численностью до 6 чел (5 чел и менее). Цикл "По лесным тропинкам", "Трудовая жизнь русского крестьянства", "Мир северной деревни", "Народный кукольный календарь", "Народные праздники"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групп от 6 чел и более. Цикл "Путешествие в мир сказки" (1 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одиночных посетителей и групп от 6 чел более. Цикл "По лесным тропинкам", "Трудовая жизнь русского крестьянства", "Мир северной деревни", "Народный кукольный календарь", "Народные праздники" (1 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экскурсии-квесты (1,5 часа) для группы (до 10 чел. на группу)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экскурсии-квесты (1,5 часа) для группы (от 10 чел. на 1 чел)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экскурсии-квесты "Тайны северных деревень" (3 часа) для группы (до 10 чел. на группу)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экскурсии-квесты "Тайны </w:t>
            </w:r>
            <w:r>
              <w:rPr>
                <w:sz w:val="20"/>
                <w:szCs w:val="20"/>
              </w:rPr>
              <w:lastRenderedPageBreak/>
              <w:t>северных деревень" (3 часа) для группы (от 10 чел. на 1 чел)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Взрослые, пенсионеры (постарости, по </w:t>
            </w:r>
            <w:r>
              <w:rPr>
                <w:sz w:val="20"/>
                <w:szCs w:val="20"/>
              </w:rPr>
              <w:lastRenderedPageBreak/>
              <w:t>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экскурсия по экспозиции, временным выставкам музейных комплексов "Усадьба М.Т. Куницыной", "Дом коммерческого собрания" (1 час) для одного посетителя группы от 6 чел и более.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экскурсия по экспозиции, временным выставкам музейных комплексов "Усадьба М.Т. Куницыной", "Дом коммерческого собрания" (1 час) для одного посетителя группы от 6 чел и более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экскурсия по экспозиции, временным выставкам музейных комплексов "Усадьба М.Т. Куницыной", "Дом коммерческого собрания" (1 час) для одиночных посетителей и группы до 6 чел (5 чел и менее).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экскурсия по экспозиции, временным выставкам музейных комплексов "Усадьба М.Т. Куницыной", "Дом коммерческого собрания" (1 час) для одиночных посетителей и группы до 6 чел (5 чел и менее)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одного посетителя с составе группы от 6 чел и более.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одного посетителя с составе группы от 6 чел и более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одиночных посетителей и группы до 6 чел (5 чел и менее).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Обзорная экскурсия "Заповедная улица старого Архангельска" с посещением музейных комплексов "Усадьба М.Т. Куницыной", "Дом коммерческого собрания" </w:t>
            </w:r>
            <w:r>
              <w:rPr>
                <w:sz w:val="20"/>
                <w:szCs w:val="20"/>
              </w:rPr>
              <w:lastRenderedPageBreak/>
              <w:t>(2 час) для одиночных посетителей и группы до 6 чел (5чел и менее)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Взрослые, пенсионеры (постарости, по инвалидности), дети старше 16 лет, студенты очной формы обучения, иностранные граждане (кроме граждан </w:t>
            </w:r>
            <w:r>
              <w:rPr>
                <w:sz w:val="20"/>
                <w:szCs w:val="20"/>
              </w:rPr>
              <w:lastRenderedPageBreak/>
              <w:t>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одиночных посетителей и группы до 6 чел (5чел и менее).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в храмовой комплексе в с.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пенсионеры (постарости, по инвалидности), дети старше 16 лет, студенты очной формы обучения, иностранные граждане (кроме граждан государств - членов Евразийского экономического союза), лица, не достигшие 16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</w:tbl>
    <w:p w:rsidR="000B5B8C" w:rsidRDefault="000B5B8C" w:rsidP="00CE3D93">
      <w:pPr>
        <w:rPr>
          <w:lang w:val="en-US"/>
        </w:rPr>
      </w:pPr>
    </w:p>
    <w:p w:rsidR="000B5B8C" w:rsidRPr="00CE3D93" w:rsidRDefault="000B5B8C" w:rsidP="00CE3D93">
      <w:r w:rsidRPr="00CE3D93">
        <w:t>1.3. Перечень документов, на основании которых учреждение осуществляет деятельность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5932"/>
        <w:gridCol w:w="2495"/>
        <w:gridCol w:w="1035"/>
      </w:tblGrid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(номер, дата выдачи)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Федерального государственного бюджетного учреждения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культуры РФ от 01.06.2011г. № 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29 № 001988851 от 12.08.2011г.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Российской организации в налоговом органе по месту нахождения на территории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29 № 001990150 от 24.05.2000г.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</w:tbl>
    <w:p w:rsidR="000B5B8C" w:rsidRDefault="000B5B8C" w:rsidP="00CE3D93">
      <w:pPr>
        <w:rPr>
          <w:lang w:val="en-US"/>
        </w:rPr>
      </w:pPr>
    </w:p>
    <w:p w:rsidR="000B5B8C" w:rsidRPr="00CE3D93" w:rsidRDefault="000B5B8C" w:rsidP="00CE3D93">
      <w:r w:rsidRPr="00CE3D93">
        <w:t>1.4. Сведения о численности и заработной плате работников учреждения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1695"/>
        <w:gridCol w:w="975"/>
        <w:gridCol w:w="890"/>
        <w:gridCol w:w="1220"/>
        <w:gridCol w:w="1611"/>
        <w:gridCol w:w="670"/>
        <w:gridCol w:w="1125"/>
        <w:gridCol w:w="1288"/>
      </w:tblGrid>
      <w:tr w:rsidR="000B5B8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Штатная численность, ед.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>
              <w:rPr>
                <w:sz w:val="20"/>
                <w:szCs w:val="20"/>
              </w:rPr>
              <w:softHyphen/>
              <w:t>списочная численность,</w:t>
            </w:r>
            <w:r>
              <w:rPr>
                <w:sz w:val="20"/>
                <w:szCs w:val="20"/>
              </w:rPr>
              <w:br/>
              <w:t>2021 г., ед.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заработная плата,</w:t>
            </w:r>
            <w:r>
              <w:rPr>
                <w:sz w:val="20"/>
                <w:szCs w:val="20"/>
              </w:rPr>
              <w:br/>
              <w:t>2021 г., руб.</w:t>
            </w:r>
          </w:p>
        </w:tc>
      </w:tr>
      <w:tr w:rsidR="000B5B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изменения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головное подразделение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347 463</w:t>
            </w:r>
          </w:p>
        </w:tc>
      </w:tr>
    </w:tbl>
    <w:p w:rsidR="000B5B8C" w:rsidRDefault="000B5B8C" w:rsidP="00CE3D93">
      <w:pPr>
        <w:rPr>
          <w:sz w:val="16"/>
          <w:szCs w:val="16"/>
        </w:rPr>
        <w:sectPr w:rsidR="000B5B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</w:p>
    <w:p w:rsidR="000B5B8C" w:rsidRDefault="000B5B8C" w:rsidP="00CE3D93">
      <w:pPr>
        <w:ind w:left="1080" w:hanging="720"/>
        <w:jc w:val="center"/>
      </w:pPr>
      <w:r>
        <w:rPr>
          <w:b/>
          <w:bCs/>
          <w:szCs w:val="22"/>
        </w:rPr>
        <w:lastRenderedPageBreak/>
        <w:t>Раздел II. Результат деятельности учреждения</w:t>
      </w:r>
    </w:p>
    <w:p w:rsidR="000B5B8C" w:rsidRPr="00CE3D93" w:rsidRDefault="000B5B8C" w:rsidP="00CE3D93">
      <w:r w:rsidRPr="00CE3D93">
        <w:t>2.1. Сведения об изменении балансовой (остаточной) стоимости нефинансовых активов, дебиторской и кредиторской задолженности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7"/>
        <w:gridCol w:w="1494"/>
        <w:gridCol w:w="1370"/>
        <w:gridCol w:w="1820"/>
        <w:gridCol w:w="1935"/>
        <w:gridCol w:w="1232"/>
        <w:gridCol w:w="2666"/>
      </w:tblGrid>
      <w:tr w:rsidR="000B5B8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2021 года, руб.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2021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0B5B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задолженность, нереальная к взысканию, 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6=(3-2)/2*100%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Нефинансовые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73 648 497.10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76 543 690.69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Дебиторская задолженность,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367 264 277.89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397 510 277.42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(в разрезе поступлений, предусмотренных ПФХД):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В том числе доходы от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Доходы от оказания услуг,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159 605.00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198 115.00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Безвозмездные поступления от наднациональных организаций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Иные субсидии, предоставленные из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Доходы от операций с активами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Кредиторская задолженость,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1 234 442.04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2 145 844.48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(в разрезе выплат, предусмотренных ПФХД):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В том числе на выплату персоналу,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Социальные и иные выплаты </w:t>
            </w:r>
            <w:r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Уплата налогов, сборов и иных платежей,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1 109 528.50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1 599 734.47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Безвозмездные перечисления организациям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Иное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B5B8C" w:rsidRDefault="000B5B8C" w:rsidP="00CE3D93">
      <w:pPr>
        <w:rPr>
          <w:sz w:val="16"/>
          <w:szCs w:val="16"/>
        </w:rPr>
        <w:sectPr w:rsidR="000B5B8C">
          <w:pgSz w:w="16840" w:h="11907" w:orient="landscape"/>
          <w:pgMar w:top="1134" w:right="1418" w:bottom="737" w:left="1418" w:header="709" w:footer="709" w:gutter="0"/>
          <w:paperSrc w:first="15" w:other="15"/>
          <w:pgNumType w:start="1"/>
          <w:cols w:space="720"/>
          <w:titlePg/>
        </w:sectPr>
      </w:pPr>
    </w:p>
    <w:p w:rsidR="000B5B8C" w:rsidRDefault="000B5B8C" w:rsidP="00CE3D93">
      <w:pPr>
        <w:rPr>
          <w:lang w:val="en-US"/>
        </w:rPr>
      </w:pPr>
      <w:r>
        <w:rPr>
          <w:lang w:val="en-US"/>
        </w:rPr>
        <w:lastRenderedPageBreak/>
        <w:t>2.2. Сведения об оказании платных услуг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6960"/>
        <w:gridCol w:w="1237"/>
        <w:gridCol w:w="1217"/>
      </w:tblGrid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доходов, полученных учреждением от оказания платных услуг (выполнения работ),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36 132 210.00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209.40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на начало 2021 года,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на конец 2021 года, руб.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(понедельник, вторник).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(среда-пятница).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(выходные (суббота, воскресенье) и нерабочие праздничные дни).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Входная плата для граждан РФ и и государств - членов Евразийского экономического союза (Армения, Белоруссия, Казахстан, Киргизия, Россия) </w:t>
            </w:r>
            <w:r>
              <w:rPr>
                <w:sz w:val="20"/>
                <w:szCs w:val="20"/>
              </w:rPr>
              <w:lastRenderedPageBreak/>
              <w:t>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Храмовый комплекс в селе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д. Малые Корелы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плата для граждан РФ и и государств - членов Евразийского экономического союза (Армения, Белоруссия, Казахстан, Киргизия, Россия) Музейный комплекс "Усадьба М.Т. Куницыной"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Каргопольско-Онежскому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Каргопольско-Онежскому сектору (1 час)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Каргопольско-Онежскому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Двинскому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Двинскому сектору (1 час)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Двинскому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Мезенскому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Мезенскому сектору (1 час)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от 6 чел. и более по Мезенскому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Каргопольско-Онежскому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Каргопольско-Онежскому сектору (1 час) по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Каргопольско-Онежскому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Двинскому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Двинскому сектору (1 час) по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Двинскому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Мезенскому сектору (1 час) на русском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Мезннскому сектору (1 час) по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для одиночных посетителей и групп численностью до 6 чел. (5чел. и менее) по Мезенскому сектору (1 час) на английском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одиночных посетителей и групп численностью до 6 чел (5 чел и менее). Цикл "Путешествие в мир сказки" (1 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одиночных посетителей и групп численностью до 6 чел (5 чел и менее). Цикл "По лесным тропинкам", "Трудовая жизнь русского крестьянства", "Мир северной деревни", "Народный кукольный календарь", "Народные праздники"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групп от 6 чел и более. Цикл "Путешествие в мир сказки" (1 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Таматические, интерактивные экскурсии для одиночных посетителей и групп от 6 чел более. Цикл "По лесным тропинкам", "Трудовая жизнь русского крестьянства", "Мир северной деревни", "Народный кукольный календарь", "Народные праздники" (1 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экскурсии-квесты (1,5 часа) для группы (до 10 чел. на группу)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экскурсии-квесты (1,5 часа) для группы (от 10 чел. на 1 чел)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экскурсии-квесты "Тайны северных деревень" (3 часа) для группы (до 10 чел. на группу)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экскурсии-квесты "Тайны северных деревень" (3 часа) для группы (от 10 чел. на 1 чел)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экскурсия по экспозиции, временным выставкам музейных комплексов "Усадьба М.Т. Куницыной", "Дом коммерческого собрания" (1 час) для одного посетителя группы от 6 чел и более.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экскурсия по экспозиции, временным выставкам музейных комплексов "Усадьба М.Т. Куницыной", "Дом коммерческого собрания" (1 час) для одного посетителя группы от 6 чел и более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экскурсия по экспозиции, временным выставкам музейных комплексов "Усадьба М.Т. Куницыной", "Дом коммерческого собрания" (1 час) для одиночных посетителей и группы до 6 чел (5 чел и менее).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экскурсия по экспозиции, временным выставкам музейных </w:t>
            </w:r>
            <w:r>
              <w:rPr>
                <w:sz w:val="20"/>
                <w:szCs w:val="20"/>
              </w:rPr>
              <w:lastRenderedPageBreak/>
              <w:t>комплексов "Усадьба М.Т. Куницыной", "Дом коммерческого собрания" (1 час) для одиночных посетителей и группы до 6 чел (5 чел и менее)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одного посетителя с составе группы от 6 чел и более.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одного посетителя с составе группы от 6 чел и более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одиночных посетителей и группы до 6 чел (5 чел и менее).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одиночных посетителей и группы до 6 чел (5чел и менее) под перевод на иностранный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экскурсия "Заповедная улица старого Архангельска" с посещением музейных комплексов "Усадьба М.Т. Куницыной", "Дом коммерческого собрания" (2 час) для одиночных посетителей и группы до 6 чел (5чел и менее).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 обслуживание в храмовой комплексе в с. Нёнокса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жалоб потребителей и принятые по их результатам меры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</w:tbl>
    <w:p w:rsidR="000B5B8C" w:rsidRPr="00CE3D93" w:rsidRDefault="000B5B8C" w:rsidP="00CE3D93"/>
    <w:p w:rsidR="000B5B8C" w:rsidRPr="00CE3D93" w:rsidRDefault="000B5B8C" w:rsidP="00CE3D93">
      <w:r w:rsidRPr="00CE3D93">
        <w:t>2.3. Сведения об исполнении государственного задания на оказание государственных услуг (выполнение работ) представлены в приложении.</w:t>
      </w:r>
    </w:p>
    <w:p w:rsidR="000B5B8C" w:rsidRPr="00CE3D93" w:rsidRDefault="000B5B8C" w:rsidP="00CE3D93"/>
    <w:p w:rsidR="000B5B8C" w:rsidRPr="00CE3D93" w:rsidRDefault="000B5B8C" w:rsidP="00CE3D93">
      <w:r w:rsidRPr="00CE3D93">
        <w:t>2.4. Суммы кассовых и плановых поступлений и выплат (с учетом возвратов, восстановленных кассовых выплат)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6"/>
        <w:gridCol w:w="1995"/>
        <w:gridCol w:w="2307"/>
        <w:gridCol w:w="2293"/>
      </w:tblGrid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 (в соответствии с ПФХД)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плановых поступлений (выплат),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кассовых поступлений (выплат), руб.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15 803 963.13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15 803 963.13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Поступления,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162 708 738.24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162 708 738.24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162 708 738.24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162 708 738.24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144 950 000.00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144 950 000.00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99 112 520.06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99 112 520.06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375 210.69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375 210.69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45 462 269.25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45 462 269.25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15 708 738.24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15 708 738.24</w:t>
            </w:r>
          </w:p>
        </w:tc>
      </w:tr>
    </w:tbl>
    <w:p w:rsidR="000B5B8C" w:rsidRDefault="000B5B8C" w:rsidP="00CE3D93">
      <w:pPr>
        <w:rPr>
          <w:sz w:val="16"/>
          <w:szCs w:val="16"/>
        </w:rPr>
        <w:sectPr w:rsidR="000B5B8C">
          <w:pgSz w:w="11906" w:h="16838"/>
          <w:pgMar w:top="1134" w:right="567" w:bottom="899" w:left="1418" w:header="709" w:footer="709" w:gutter="0"/>
          <w:cols w:space="720"/>
          <w:titlePg/>
        </w:sectPr>
      </w:pPr>
    </w:p>
    <w:p w:rsidR="000B5B8C" w:rsidRDefault="000B5B8C" w:rsidP="00CE3D93">
      <w:pPr>
        <w:ind w:left="1080" w:hanging="720"/>
        <w:jc w:val="center"/>
      </w:pPr>
      <w:r>
        <w:rPr>
          <w:b/>
          <w:bCs/>
          <w:szCs w:val="22"/>
        </w:rPr>
        <w:lastRenderedPageBreak/>
        <w:t>Раздел III. Об использовании имущества, закрепленного за учреждением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6633"/>
        <w:gridCol w:w="1424"/>
        <w:gridCol w:w="1402"/>
      </w:tblGrid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2021 года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7 065 994.90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6 206 169.10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8 576 583.57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7 730 967.02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16 928.30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271.60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114.00</w:t>
            </w: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</w:p>
        </w:tc>
      </w:tr>
      <w:tr w:rsidR="000B5B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31 073 429.53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B8C" w:rsidRDefault="000B5B8C" w:rsidP="00CE3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37 446 707.17</w:t>
            </w:r>
          </w:p>
        </w:tc>
      </w:tr>
    </w:tbl>
    <w:p w:rsidR="000B5B8C" w:rsidRDefault="000B5B8C" w:rsidP="00CE3D93">
      <w:pPr>
        <w:rPr>
          <w:lang w:val="en-US"/>
        </w:rPr>
      </w:pPr>
    </w:p>
    <w:tbl>
      <w:tblPr>
        <w:tblW w:w="8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983"/>
        <w:gridCol w:w="881"/>
        <w:gridCol w:w="1056"/>
        <w:gridCol w:w="1224"/>
        <w:gridCol w:w="506"/>
        <w:gridCol w:w="1290"/>
        <w:gridCol w:w="1248"/>
      </w:tblGrid>
      <w:tr w:rsidR="000B5B8C">
        <w:trPr>
          <w:trHeight w:val="585"/>
        </w:trPr>
        <w:tc>
          <w:tcPr>
            <w:tcW w:w="4693" w:type="dxa"/>
            <w:gridSpan w:val="4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Руководитель государственного учреждения (подразделения) (уполномоченное лицо)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B8C" w:rsidRDefault="000B5B8C" w:rsidP="00CE3D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Рубцов Сергей Германович</w:t>
            </w: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585"/>
        </w:trPr>
        <w:tc>
          <w:tcPr>
            <w:tcW w:w="3370" w:type="dxa"/>
            <w:gridSpan w:val="3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32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546" w:type="dxa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27" w:type="dxa"/>
            <w:gridSpan w:val="2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630"/>
        </w:trPr>
        <w:tc>
          <w:tcPr>
            <w:tcW w:w="4693" w:type="dxa"/>
            <w:gridSpan w:val="4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Заместитель руководителя государственного учреждения (подразделения) по финансовым вопросам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8C" w:rsidRDefault="000B5B8C" w:rsidP="00CE3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00"/>
        </w:trPr>
        <w:tc>
          <w:tcPr>
            <w:tcW w:w="105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2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09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323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27" w:type="dxa"/>
            <w:gridSpan w:val="2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630"/>
        </w:trPr>
        <w:tc>
          <w:tcPr>
            <w:tcW w:w="4693" w:type="dxa"/>
            <w:gridSpan w:val="4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Главный бухгалтер государственного учреждения (подразделения)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8C" w:rsidRDefault="000B5B8C" w:rsidP="00CE3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B8C" w:rsidRDefault="000B5B8C" w:rsidP="00CE3D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Старкова Людмила Юрьевна</w:t>
            </w: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00"/>
        </w:trPr>
        <w:tc>
          <w:tcPr>
            <w:tcW w:w="105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2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09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323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27" w:type="dxa"/>
            <w:gridSpan w:val="2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465"/>
        </w:trPr>
        <w:tc>
          <w:tcPr>
            <w:tcW w:w="4693" w:type="dxa"/>
            <w:gridSpan w:val="4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Исполнитель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B8C" w:rsidRDefault="000B5B8C" w:rsidP="00CE3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B8C" w:rsidRDefault="000B5B8C" w:rsidP="00CE3D93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600"/>
        </w:trPr>
        <w:tc>
          <w:tcPr>
            <w:tcW w:w="2279" w:type="dxa"/>
            <w:gridSpan w:val="3"/>
            <w:hideMark/>
          </w:tcPr>
          <w:p w:rsidR="000B5B8C" w:rsidRDefault="000B5B8C" w:rsidP="00CE3D93">
            <w:pPr>
              <w:rPr>
                <w:szCs w:val="22"/>
              </w:rPr>
            </w:pPr>
            <w:r>
              <w:rPr>
                <w:szCs w:val="22"/>
              </w:rPr>
              <w:t>тел. ______________</w:t>
            </w:r>
          </w:p>
        </w:tc>
        <w:tc>
          <w:tcPr>
            <w:tcW w:w="1323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27" w:type="dxa"/>
            <w:gridSpan w:val="2"/>
            <w:hideMark/>
          </w:tcPr>
          <w:p w:rsidR="000B5B8C" w:rsidRDefault="000B5B8C" w:rsidP="00CE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00"/>
        </w:trPr>
        <w:tc>
          <w:tcPr>
            <w:tcW w:w="105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2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09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323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594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63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00"/>
        </w:trPr>
        <w:tc>
          <w:tcPr>
            <w:tcW w:w="105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2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09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323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594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63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00"/>
        </w:trPr>
        <w:tc>
          <w:tcPr>
            <w:tcW w:w="105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22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091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323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594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63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  <w:tr w:rsidR="000B5B8C">
        <w:trPr>
          <w:trHeight w:val="300"/>
        </w:trPr>
        <w:tc>
          <w:tcPr>
            <w:tcW w:w="3370" w:type="dxa"/>
            <w:gridSpan w:val="3"/>
            <w:hideMark/>
          </w:tcPr>
          <w:p w:rsidR="000B5B8C" w:rsidRDefault="000B5B8C" w:rsidP="00CE3D9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«24» февраля 2022 года</w:t>
            </w:r>
          </w:p>
        </w:tc>
        <w:tc>
          <w:tcPr>
            <w:tcW w:w="1323" w:type="dxa"/>
          </w:tcPr>
          <w:p w:rsidR="000B5B8C" w:rsidRDefault="000B5B8C" w:rsidP="00CE3D93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594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633" w:type="dxa"/>
          </w:tcPr>
          <w:p w:rsidR="000B5B8C" w:rsidRDefault="000B5B8C" w:rsidP="00CE3D93">
            <w:pPr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B5B8C" w:rsidRDefault="000B5B8C" w:rsidP="00CE3D93">
            <w:pPr>
              <w:rPr>
                <w:sz w:val="20"/>
                <w:szCs w:val="20"/>
              </w:rPr>
            </w:pPr>
          </w:p>
        </w:tc>
      </w:tr>
    </w:tbl>
    <w:p w:rsidR="000B5B8C" w:rsidRDefault="000B5B8C" w:rsidP="00CE3D93">
      <w:pPr>
        <w:rPr>
          <w:lang w:val="en-US"/>
        </w:rPr>
      </w:pPr>
    </w:p>
    <w:sectPr w:rsidR="000B5B8C">
      <w:pgSz w:w="11906" w:h="16838"/>
      <w:pgMar w:top="1134" w:right="567" w:bottom="89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28" w:rsidRDefault="00721728" w:rsidP="00721728">
      <w:r>
        <w:separator/>
      </w:r>
    </w:p>
  </w:endnote>
  <w:endnote w:type="continuationSeparator" w:id="0">
    <w:p w:rsidR="00721728" w:rsidRDefault="00721728" w:rsidP="0072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8" w:rsidRDefault="007217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8" w:rsidRDefault="0072172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8" w:rsidRDefault="007217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28" w:rsidRDefault="00721728" w:rsidP="00721728">
      <w:r>
        <w:separator/>
      </w:r>
    </w:p>
  </w:footnote>
  <w:footnote w:type="continuationSeparator" w:id="0">
    <w:p w:rsidR="00721728" w:rsidRDefault="00721728" w:rsidP="0072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8" w:rsidRDefault="007217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8" w:rsidRDefault="007217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8" w:rsidRDefault="007217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AD"/>
    <w:rsid w:val="000B5B8C"/>
    <w:rsid w:val="00721728"/>
    <w:rsid w:val="008A3CAD"/>
    <w:rsid w:val="00C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0">
    <w:name w:val="msonormal10"/>
    <w:qFormat/>
    <w:rPr>
      <w:rFonts w:ascii="Arial" w:eastAsia="Arial" w:hAnsi="Arial" w:cs="Arial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Pr>
      <w:sz w:val="24"/>
      <w:szCs w:val="24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Pr>
      <w:rFonts w:ascii="Tahoma" w:hAnsi="Tahoma" w:cs="Tahoma" w:hint="default"/>
      <w:sz w:val="16"/>
      <w:szCs w:val="16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21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1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5482</Words>
  <Characters>35619</Characters>
  <Application>Microsoft Office Word</Application>
  <DocSecurity>0</DocSecurity>
  <Lines>296</Lines>
  <Paragraphs>82</Paragraphs>
  <ScaleCrop>false</ScaleCrop>
  <Company/>
  <LinksUpToDate>false</LinksUpToDate>
  <CharactersWithSpaces>41019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2022-02-24T08:49:00Z</dcterms:created>
  <dcterms:modified xsi:type="dcterms:W3CDTF">2022-02-24T08:50:00Z</dcterms:modified>
</cp:coreProperties>
</file>